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146"/>
        <w:jc w:val="both"/>
        <w:rPr>
          <w:rFonts w:hint="eastAsia" w:ascii="黑体" w:eastAsia="黑体" w:cs="黑体"/>
          <w:sz w:val="32"/>
          <w:szCs w:val="32"/>
          <w:lang w:val="en-US"/>
        </w:rPr>
      </w:pPr>
      <w:r>
        <w:rPr>
          <w:rFonts w:hint="eastAsia" w:ascii="黑体" w:eastAsia="黑体" w:cs="黑体"/>
          <w:kern w:val="2"/>
          <w:sz w:val="32"/>
          <w:szCs w:val="32"/>
          <w:lang w:val="en-US" w:eastAsia="zh-CN"/>
        </w:rPr>
        <w:t>附件3</w:t>
      </w:r>
    </w:p>
    <w:p>
      <w:pPr>
        <w:pStyle w:val="3"/>
        <w:keepNext w:val="0"/>
        <w:keepLines w:val="0"/>
        <w:widowControl/>
        <w:suppressLineNumbers w:val="0"/>
        <w:spacing w:line="640" w:lineRule="exact"/>
        <w:jc w:val="center"/>
        <w:rPr>
          <w:rFonts w:hint="eastAsia" w:ascii="黑体" w:eastAsia="黑体" w:cs="黑体"/>
          <w:kern w:val="0"/>
          <w:sz w:val="36"/>
          <w:szCs w:val="36"/>
          <w:lang w:val="en-US"/>
        </w:rPr>
      </w:pPr>
      <w:r>
        <w:rPr>
          <w:rFonts w:hint="eastAsia" w:ascii="黑体" w:eastAsia="黑体" w:cs="黑体"/>
          <w:kern w:val="0"/>
          <w:sz w:val="36"/>
          <w:szCs w:val="36"/>
          <w:lang w:eastAsia="zh-CN"/>
        </w:rPr>
        <w:t>医师资格考试试用期考核证明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eastAsia="仿宋" w:cs="仿宋"/>
          <w:sz w:val="24"/>
          <w:szCs w:val="24"/>
          <w:lang w:val="en-US"/>
        </w:rPr>
      </w:pPr>
      <w:r>
        <w:rPr>
          <w:rFonts w:hint="eastAsia" w:ascii="仿宋" w:eastAsia="仿宋" w:cs="仿宋"/>
          <w:kern w:val="2"/>
          <w:sz w:val="24"/>
          <w:szCs w:val="24"/>
          <w:lang w:val="en-US" w:eastAsia="zh-CN"/>
        </w:rPr>
        <w:t>报名编号：</w:t>
      </w:r>
    </w:p>
    <w:tbl>
      <w:tblPr>
        <w:tblStyle w:val="4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"/>
        <w:gridCol w:w="896"/>
        <w:gridCol w:w="937"/>
        <w:gridCol w:w="504"/>
        <w:gridCol w:w="349"/>
        <w:gridCol w:w="851"/>
        <w:gridCol w:w="78"/>
        <w:gridCol w:w="914"/>
        <w:gridCol w:w="992"/>
        <w:gridCol w:w="1276"/>
        <w:gridCol w:w="566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07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性    别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20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民    族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9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医学学历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取得学历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年    月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有效身份证件号码</w:t>
            </w:r>
          </w:p>
        </w:tc>
        <w:tc>
          <w:tcPr>
            <w:tcW w:w="483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0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报考类别</w:t>
            </w:r>
          </w:p>
        </w:tc>
        <w:tc>
          <w:tcPr>
            <w:tcW w:w="755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7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试用机构</w:t>
            </w:r>
          </w:p>
        </w:tc>
        <w:tc>
          <w:tcPr>
            <w:tcW w:w="9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distribute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6613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7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distribute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3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distribute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邮编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7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distribute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登记号</w:t>
            </w:r>
          </w:p>
        </w:tc>
        <w:tc>
          <w:tcPr>
            <w:tcW w:w="3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eastAsia="仿宋" w:cs="仿宋"/>
                <w:spacing w:val="-16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spacing w:val="-16"/>
                <w:kern w:val="2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试用起止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时    间</w:t>
            </w:r>
          </w:p>
        </w:tc>
        <w:tc>
          <w:tcPr>
            <w:tcW w:w="755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（         ）年（  ）月至（         ）年（  ）月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7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distribute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主要试用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distribute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distribute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(科室)</w:t>
            </w:r>
          </w:p>
        </w:tc>
        <w:tc>
          <w:tcPr>
            <w:tcW w:w="179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岗位(科室)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带教老师评价</w:t>
            </w:r>
          </w:p>
        </w:tc>
        <w:tc>
          <w:tcPr>
            <w:tcW w:w="2834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带  教  老  师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医师执业证书号码</w:t>
            </w:r>
          </w:p>
        </w:tc>
        <w:tc>
          <w:tcPr>
            <w:tcW w:w="108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带教老师签字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7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790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834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08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207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207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1207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07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07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distribute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试用机构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distribute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考核意见</w:t>
            </w:r>
          </w:p>
        </w:tc>
        <w:tc>
          <w:tcPr>
            <w:tcW w:w="75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合格  （        ）     不合格（        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1255" w:firstLineChars="523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单位法人代表/法定代表人签字：单位公章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1538" w:firstLineChars="641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1538" w:firstLineChars="641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1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-101" w:rightChars="-48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注：</w:t>
            </w:r>
          </w:p>
        </w:tc>
        <w:tc>
          <w:tcPr>
            <w:tcW w:w="8446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1.本表黑线上方由考生自己填写，黑线以下由工作机构填写，本表缺项、涂改无效。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242" w:leftChars="1" w:right="0" w:hanging="240" w:hangingChars="10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2.带教老师对考生从临床岗位胜任力、基本技能、医患关系、医际关系及职业道德操守等方面作综合评价是否合格，并在相应栏目划“√”。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3.军队考生须提交团级以上卫生部门的审核证明。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4.本表栏目空间若不够填写，可另附页。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146"/>
        <w:jc w:val="both"/>
        <w:rPr>
          <w:rFonts w:hint="eastAsia" w:ascii="黑体" w:eastAsia="黑体" w:cs="宋体"/>
          <w:kern w:val="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E6322"/>
    <w:rsid w:val="172E6322"/>
    <w:rsid w:val="5F5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60" w:lineRule="auto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ascii="宋体" w:eastAsia="宋体" w:cs="宋体"/>
      <w:kern w:val="2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2023-12-18T09:16:00Z</dcterms:created>
  <dc:creator>win</dc:creator>
  <cp:lastModifiedBy>win</cp:lastModifiedBy>
  <dcterms:modified xsi:type="dcterms:W3CDTF">2023-12-18T09:16:26Z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BEB7422115C04262AA1815195083B5F3</vt:lpwstr>
  </property>
</Properties>
</file>