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  <w:r>
        <w:rPr>
          <w:rFonts w:ascii="黑体" w:eastAsia="黑体" w:cs="黑体"/>
          <w:sz w:val="32"/>
          <w:szCs w:val="32"/>
          <w:lang w:val="en-US" w:eastAsia="zh-CN"/>
        </w:rPr>
        <w:t>4</w:t>
      </w:r>
    </w:p>
    <w:p>
      <w:pPr>
        <w:ind w:firstLine="1760" w:firstLineChars="400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专业技术资格审核意见表</w:t>
      </w:r>
    </w:p>
    <w:p>
      <w:pPr>
        <w:ind w:firstLine="320" w:firstLineChars="1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申报人姓名：                申报资格：</w:t>
      </w:r>
    </w:p>
    <w:tbl>
      <w:tblPr>
        <w:tblStyle w:val="5"/>
        <w:tblW w:w="857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907"/>
        <w:gridCol w:w="907"/>
        <w:gridCol w:w="856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一、是否存在以下情况：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1.医疗事故责任者三年内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2.医疗差错责任者一年内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3.受到行政处分处分期内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4.近一年以来发生严重有违医德、学术道德等行为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二、医德医风、学术道德考核情况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□优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□良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三、本人所在单位人事部门审核意见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是否同意个人申报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960" w:firstLineChars="30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签字：                      盖章：</w:t>
            </w:r>
          </w:p>
          <w:p>
            <w:pPr>
              <w:ind w:firstLine="5120" w:firstLineChars="1600"/>
              <w:jc w:val="both"/>
              <w:rPr>
                <w:rFonts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四、上级单位人事部门审核意见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960" w:firstLineChars="30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签字：                     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盖章：</w:t>
            </w:r>
          </w:p>
          <w:p>
            <w:pPr>
              <w:ind w:firstLine="5120" w:firstLineChars="160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ind w:firstLine="320" w:firstLineChars="1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eastAsia="楷体" w:cs="楷体"/>
          <w:sz w:val="32"/>
          <w:szCs w:val="32"/>
          <w:lang w:val="en-US" w:eastAsia="zh-CN"/>
        </w:rPr>
        <w:t>注：签章处由人事部门负责人签字后加盖人事部门印章。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FFEF8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209</Words>
  <Characters>214</Characters>
  <Lines>35</Lines>
  <Paragraphs>31</Paragraphs>
  <TotalTime>1</TotalTime>
  <ScaleCrop>false</ScaleCrop>
  <LinksUpToDate>false</LinksUpToDate>
  <CharactersWithSpaces>242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2020-05-09T06:11:00Z</dcterms:created>
  <dc:creator>User274</dc:creator>
  <cp:lastModifiedBy>wjw</cp:lastModifiedBy>
  <cp:lastPrinted>2024-10-08T16:54:00Z</cp:lastPrinted>
  <dcterms:modified xsi:type="dcterms:W3CDTF">2025-08-15T09:30:30Z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