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卫生系列高级职称业绩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与</w:t>
      </w:r>
      <w:bookmarkStart w:id="0" w:name="_GoBack"/>
      <w:bookmarkEnd w:id="0"/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学术成果材料目录</w:t>
      </w:r>
    </w:p>
    <w:p>
      <w:pPr>
        <w:rPr>
          <w:rFonts w:hint="eastAsia" w:ascii="宋体"/>
        </w:rPr>
      </w:pPr>
    </w:p>
    <w:p>
      <w:pPr>
        <w:jc w:val="both"/>
        <w:rPr>
          <w:rFonts w:hint="eastAsia" w:ascii="仿宋" w:eastAsia="仿宋" w:cs="仿宋"/>
          <w:b w:val="0"/>
          <w:bCs w:val="0"/>
          <w:sz w:val="24"/>
          <w:lang w:bidi="ar-SA"/>
        </w:rPr>
      </w:pPr>
      <w:r>
        <w:rPr>
          <w:rFonts w:hint="eastAsia" w:ascii="仿宋" w:eastAsia="仿宋" w:cs="仿宋"/>
          <w:b w:val="0"/>
          <w:bCs w:val="0"/>
          <w:sz w:val="24"/>
          <w:lang w:bidi="ar-SA"/>
        </w:rPr>
        <w:t xml:space="preserve">工作单位（盖章）：       </w:t>
      </w:r>
      <w:r>
        <w:rPr>
          <w:rFonts w:hint="eastAsia" w:ascii="仿宋" w:eastAsia="仿宋" w:cs="仿宋"/>
          <w:b w:val="0"/>
          <w:bCs w:val="0"/>
          <w:sz w:val="24"/>
          <w:lang w:val="en-US" w:eastAsia="zh-CN" w:bidi="ar-SA"/>
        </w:rPr>
        <w:t xml:space="preserve">  </w:t>
      </w:r>
      <w:r>
        <w:rPr>
          <w:rFonts w:hint="eastAsia" w:ascii="仿宋" w:eastAsia="仿宋" w:cs="仿宋"/>
          <w:b w:val="0"/>
          <w:bCs w:val="0"/>
          <w:sz w:val="24"/>
          <w:lang w:bidi="ar-SA"/>
        </w:rPr>
        <w:t>姓名：        申报级别：        申报专业：</w:t>
      </w:r>
    </w:p>
    <w:tbl>
      <w:tblPr>
        <w:tblStyle w:val="4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765"/>
        <w:gridCol w:w="2137"/>
        <w:gridCol w:w="723"/>
        <w:gridCol w:w="1276"/>
        <w:gridCol w:w="1678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业绩及学术成果项目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名称或题目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作者名次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立项、评奖的批准部门（批准文号、项目编号）或刊物名称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佐证材料名称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病历或报告总结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723" w:type="dxa"/>
            <w:vAlign w:val="top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723" w:type="dxa"/>
            <w:vAlign w:val="top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0" w:type="dxa"/>
            <w:vMerge w:val="continue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723" w:type="dxa"/>
            <w:vAlign w:val="top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科研获奖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723" w:type="dxa"/>
            <w:vAlign w:val="top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0" w:type="dxa"/>
            <w:vMerge w:val="continue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723" w:type="dxa"/>
            <w:vAlign w:val="top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  <w:t>论文</w:t>
            </w:r>
            <w:r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val="en-US" w:eastAsia="zh-CN" w:bidi="ar-SA"/>
              </w:rPr>
              <w:t>或教材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723" w:type="dxa"/>
            <w:vAlign w:val="top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行业标准、技术标准、规程规范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723" w:type="dxa"/>
            <w:vAlign w:val="top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723" w:type="dxa"/>
            <w:vAlign w:val="top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技能竞赛获奖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723" w:type="dxa"/>
            <w:vAlign w:val="top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科普微视频、图书获奖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723" w:type="dxa"/>
            <w:vAlign w:val="top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44FBA96F"/>
    <w:rsid w:val="5EE435E6"/>
    <w:rsid w:val="7DDFD1C1"/>
    <w:rsid w:val="BFFF7581"/>
    <w:rsid w:val="EFD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table of authorities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lang w:bidi="ar-SA"/>
    </w:rPr>
  </w:style>
  <w:style w:type="paragraph" w:customStyle="1" w:styleId="6">
    <w:name w:val="样式1"/>
    <w:basedOn w:val="1"/>
    <w:link w:val="7"/>
    <w:qFormat/>
    <w:uiPriority w:val="0"/>
    <w:rPr>
      <w:b/>
      <w:color w:val="5482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2020-05-09T14:11:00Z</dcterms:created>
  <dc:creator>User274</dc:creator>
  <cp:lastModifiedBy>wjw</cp:lastModifiedBy>
  <dcterms:modified xsi:type="dcterms:W3CDTF">2025-09-24T16:23:25Z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