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28D11">
      <w:pPr>
        <w:pStyle w:val="5"/>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黑体" w:cs="黑体"/>
          <w:sz w:val="32"/>
          <w:szCs w:val="32"/>
          <w:lang w:val="en-US" w:eastAsia="zh-CN"/>
        </w:rPr>
        <w:t>3</w:t>
      </w:r>
    </w:p>
    <w:p w14:paraId="5DF049E1">
      <w:pPr>
        <w:pStyle w:val="6"/>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eastAsia" w:ascii="黑体" w:hAnsi="黑体" w:eastAsia="黑体" w:cs="黑体"/>
          <w:lang w:val="en-US" w:eastAsia="zh-CN"/>
        </w:rPr>
      </w:pPr>
    </w:p>
    <w:p w14:paraId="3C65834D">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lang w:val="en-US" w:eastAsia="zh-CN"/>
        </w:rPr>
        <w:t>常见问题</w:t>
      </w:r>
      <w:bookmarkEnd w:id="0"/>
    </w:p>
    <w:p w14:paraId="611FB8F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p>
    <w:p w14:paraId="21A3206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rPr>
        <w:t>1</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b/>
          <w:bCs/>
          <w:i w:val="0"/>
          <w:iCs w:val="0"/>
          <w:caps w:val="0"/>
          <w:color w:val="auto"/>
          <w:spacing w:val="0"/>
          <w:sz w:val="32"/>
          <w:szCs w:val="32"/>
          <w:shd w:val="clear" w:fill="FFFFFF"/>
          <w:vertAlign w:val="baseline"/>
        </w:rPr>
        <w:t>个人登录填报重点研发计划项目还是法人登录填报重点研发计划项目？（点击在线办理时提示没有角色权限是什么原因？）</w:t>
      </w:r>
    </w:p>
    <w:p w14:paraId="484B85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答：请使用项目负责人/第一完成人证件号注册的个人账号进行个人登录，进行在线申报。</w:t>
      </w:r>
    </w:p>
    <w:p w14:paraId="2D44A71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rPr>
        <w:t>2</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b/>
          <w:bCs/>
          <w:i w:val="0"/>
          <w:iCs w:val="0"/>
          <w:caps w:val="0"/>
          <w:color w:val="auto"/>
          <w:spacing w:val="0"/>
          <w:sz w:val="32"/>
          <w:szCs w:val="32"/>
          <w:shd w:val="clear" w:fill="FFFFFF"/>
          <w:vertAlign w:val="baseline"/>
        </w:rPr>
        <w:t>个人登录和法人登录有什么区别？</w:t>
      </w:r>
    </w:p>
    <w:p w14:paraId="47A55A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答：个人登录：申报重点研发计划项目。法人登录：审核个人提交的注册信息，审核个人上报的重点研发计划项目。</w:t>
      </w:r>
    </w:p>
    <w:p w14:paraId="31EA6AE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rPr>
        <w:t>3</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b/>
          <w:bCs/>
          <w:i w:val="0"/>
          <w:iCs w:val="0"/>
          <w:caps w:val="0"/>
          <w:color w:val="auto"/>
          <w:spacing w:val="0"/>
          <w:sz w:val="32"/>
          <w:szCs w:val="32"/>
          <w:shd w:val="clear" w:fill="FFFFFF"/>
          <w:vertAlign w:val="baseline"/>
        </w:rPr>
        <w:t>首次登录系统后到哪里点击申报重点研发计划项目？</w:t>
      </w:r>
    </w:p>
    <w:p w14:paraId="66FE958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答：登录系统后，在平台首页，点击首页右侧第二项“科技项目”，点击省重点研发计划项目的“在线办理”按钮，再点击“在线申报”进行填写。</w:t>
      </w:r>
    </w:p>
    <w:p w14:paraId="2F89625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rPr>
        <w:t>4</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b/>
          <w:bCs/>
          <w:i w:val="0"/>
          <w:iCs w:val="0"/>
          <w:caps w:val="0"/>
          <w:color w:val="auto"/>
          <w:spacing w:val="0"/>
          <w:sz w:val="32"/>
          <w:szCs w:val="32"/>
          <w:shd w:val="clear" w:fill="FFFFFF"/>
          <w:vertAlign w:val="baseline"/>
        </w:rPr>
        <w:t>已经点击一次在线办理并点击保存的重点研发计划项目到哪里查找？</w:t>
      </w:r>
    </w:p>
    <w:p w14:paraId="55918F3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答：个人登录系统后，点击右上角欢迎回来后的“人名”，点击左侧列表的“申报管理”，点击“我的项目”，在“待上报申报”中，操作下面，点击“申报填写”按钮进行继续填报。</w:t>
      </w:r>
    </w:p>
    <w:p w14:paraId="4C4C3B2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rPr>
        <w:t>5</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b/>
          <w:bCs/>
          <w:i w:val="0"/>
          <w:iCs w:val="0"/>
          <w:caps w:val="0"/>
          <w:color w:val="auto"/>
          <w:spacing w:val="0"/>
          <w:sz w:val="32"/>
          <w:szCs w:val="32"/>
          <w:shd w:val="clear" w:fill="FFFFFF"/>
          <w:vertAlign w:val="baseline"/>
        </w:rPr>
        <w:t>如何打印申报书？</w:t>
      </w:r>
    </w:p>
    <w:p w14:paraId="0201F0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答：正在填报阶段的，在填报页面，点击保存按钮右侧的“查看”按钮，点击右下角的“下载申报书”按钮进行下载；已经上报成功的，在“申报管理”——“我的项目”页面，点击所有项目，在“所有项目列表”中，操作下面，点击“查看”按钮，点击右下角的“下载申报书”按钮进行下载。</w:t>
      </w:r>
    </w:p>
    <w:p w14:paraId="79837D9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rPr>
        <w:t>6</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b/>
          <w:bCs/>
          <w:i w:val="0"/>
          <w:iCs w:val="0"/>
          <w:caps w:val="0"/>
          <w:color w:val="auto"/>
          <w:spacing w:val="0"/>
          <w:sz w:val="32"/>
          <w:szCs w:val="32"/>
          <w:shd w:val="clear" w:fill="FFFFFF"/>
          <w:vertAlign w:val="baseline"/>
        </w:rPr>
        <w:t>上报后如何查看审核阶段？</w:t>
      </w:r>
    </w:p>
    <w:p w14:paraId="7A93F65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答：在“申报管理”——“我的项目”页面，点击所有项目，在“所有项目列表”中，其中一项“流程阶段”，下方对应的文字显示的是审核阶段。</w:t>
      </w:r>
    </w:p>
    <w:p w14:paraId="4B3907B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vertAlign w:val="baseline"/>
          <w:lang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rPr>
        <w:t>7</w:t>
      </w: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b/>
          <w:bCs/>
          <w:i w:val="0"/>
          <w:iCs w:val="0"/>
          <w:caps w:val="0"/>
          <w:color w:val="auto"/>
          <w:spacing w:val="0"/>
          <w:sz w:val="32"/>
          <w:szCs w:val="32"/>
          <w:shd w:val="clear" w:fill="FFFFFF"/>
          <w:vertAlign w:val="baseline"/>
        </w:rPr>
        <w:t>上报后如何查看审核意见？</w:t>
      </w:r>
    </w:p>
    <w:p w14:paraId="0C229A2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答：在“申报管理”——“我的项目”页面，点击所有项目，在“所有项目列表”中，操作下面，点击“流转记录”按钮，查看审核意见。</w:t>
      </w:r>
    </w:p>
    <w:p w14:paraId="7BBF4B90">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280" w:firstLineChars="100"/>
        <w:jc w:val="both"/>
        <w:textAlignment w:val="auto"/>
        <w:rPr>
          <w:rFonts w:hint="eastAsia" w:ascii="仿宋_GB2312" w:hAnsi="仿宋_GB2312" w:eastAsia="仿宋_GB2312" w:cs="仿宋_GB2312"/>
          <w:b w:val="0"/>
          <w:bCs/>
          <w:sz w:val="28"/>
          <w:szCs w:val="28"/>
          <w:lang w:val="en-US" w:eastAsia="zh-CN"/>
        </w:rPr>
      </w:pPr>
    </w:p>
    <w:p w14:paraId="26CC5A7E">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280" w:firstLineChars="100"/>
        <w:jc w:val="both"/>
        <w:textAlignment w:val="auto"/>
        <w:rPr>
          <w:rFonts w:hint="eastAsia" w:ascii="仿宋_GB2312" w:hAnsi="仿宋_GB2312" w:eastAsia="仿宋_GB2312" w:cs="仿宋_GB2312"/>
          <w:b w:val="0"/>
          <w:bCs/>
          <w:sz w:val="28"/>
          <w:szCs w:val="28"/>
          <w:lang w:val="en-US" w:eastAsia="zh-CN"/>
        </w:rPr>
      </w:pPr>
    </w:p>
    <w:p w14:paraId="604F54A3">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280" w:firstLineChars="100"/>
        <w:jc w:val="both"/>
        <w:textAlignment w:val="auto"/>
        <w:rPr>
          <w:rFonts w:hint="eastAsia" w:ascii="仿宋_GB2312" w:hAnsi="仿宋_GB2312" w:eastAsia="仿宋_GB2312" w:cs="仿宋_GB2312"/>
          <w:b w:val="0"/>
          <w:bCs/>
          <w:sz w:val="28"/>
          <w:szCs w:val="28"/>
          <w:lang w:val="en-US" w:eastAsia="zh-CN"/>
        </w:rPr>
      </w:pPr>
    </w:p>
    <w:p w14:paraId="61CFD000">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280" w:firstLineChars="100"/>
        <w:jc w:val="both"/>
        <w:textAlignment w:val="auto"/>
        <w:rPr>
          <w:rFonts w:hint="eastAsia" w:ascii="仿宋_GB2312" w:hAnsi="仿宋_GB2312" w:eastAsia="仿宋_GB2312" w:cs="仿宋_GB2312"/>
          <w:b w:val="0"/>
          <w:bCs/>
          <w:sz w:val="28"/>
          <w:szCs w:val="28"/>
          <w:lang w:val="en-US" w:eastAsia="zh-CN"/>
        </w:rPr>
      </w:pPr>
    </w:p>
    <w:p w14:paraId="7EC275A9">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280" w:firstLineChars="100"/>
        <w:jc w:val="both"/>
        <w:textAlignment w:val="auto"/>
        <w:rPr>
          <w:rFonts w:hint="eastAsia" w:ascii="仿宋_GB2312" w:hAnsi="仿宋_GB2312" w:eastAsia="仿宋_GB2312" w:cs="仿宋_GB2312"/>
          <w:b w:val="0"/>
          <w:bCs/>
          <w:sz w:val="28"/>
          <w:szCs w:val="28"/>
          <w:lang w:val="en-US" w:eastAsia="zh-CN"/>
        </w:rPr>
      </w:pPr>
    </w:p>
    <w:p w14:paraId="6DD6C061">
      <w:pPr>
        <w:rPr>
          <w:rFonts w:hint="eastAsia" w:ascii="仿宋_GB2312" w:hAnsi="仿宋_GB2312" w:eastAsia="仿宋_GB2312" w:cs="仿宋_GB2312"/>
          <w:b w:val="0"/>
          <w:bCs/>
          <w:sz w:val="28"/>
          <w:szCs w:val="28"/>
          <w:lang w:val="en-US" w:eastAsia="zh-CN"/>
        </w:rPr>
      </w:pPr>
    </w:p>
    <w:p w14:paraId="4FACCB89">
      <w:pPr>
        <w:pStyle w:val="2"/>
        <w:rPr>
          <w:rFonts w:hint="eastAsia" w:ascii="仿宋_GB2312" w:hAnsi="仿宋_GB2312" w:eastAsia="仿宋_GB2312" w:cs="仿宋_GB2312"/>
          <w:b w:val="0"/>
          <w:bCs/>
          <w:sz w:val="28"/>
          <w:szCs w:val="28"/>
          <w:lang w:val="en-US" w:eastAsia="zh-CN"/>
        </w:rPr>
      </w:pPr>
    </w:p>
    <w:p w14:paraId="380A4C65">
      <w:pPr>
        <w:rPr>
          <w:rFonts w:hint="eastAsia" w:ascii="仿宋_GB2312" w:hAnsi="仿宋_GB2312" w:eastAsia="仿宋_GB2312" w:cs="仿宋_GB2312"/>
          <w:b w:val="0"/>
          <w:bCs/>
          <w:sz w:val="28"/>
          <w:szCs w:val="28"/>
          <w:lang w:val="en-US" w:eastAsia="zh-CN"/>
        </w:rPr>
      </w:pPr>
    </w:p>
    <w:p w14:paraId="2BA44139">
      <w:pPr>
        <w:pStyle w:val="2"/>
        <w:rPr>
          <w:rFonts w:hint="eastAsia" w:ascii="仿宋_GB2312" w:hAnsi="仿宋_GB2312" w:eastAsia="仿宋_GB2312" w:cs="仿宋_GB2312"/>
          <w:b w:val="0"/>
          <w:bCs/>
          <w:sz w:val="28"/>
          <w:szCs w:val="28"/>
          <w:lang w:val="en-US" w:eastAsia="zh-CN"/>
        </w:rPr>
      </w:pPr>
    </w:p>
    <w:p w14:paraId="3AE2DC65">
      <w:pPr>
        <w:rPr>
          <w:rFonts w:hint="eastAsia" w:ascii="仿宋_GB2312" w:hAnsi="仿宋_GB2312" w:eastAsia="仿宋_GB2312" w:cs="仿宋_GB2312"/>
          <w:b w:val="0"/>
          <w:bCs/>
          <w:sz w:val="28"/>
          <w:szCs w:val="28"/>
          <w:lang w:val="en-US" w:eastAsia="zh-CN"/>
        </w:rPr>
      </w:pPr>
    </w:p>
    <w:p w14:paraId="30AC213D">
      <w:pPr>
        <w:pStyle w:val="2"/>
        <w:rPr>
          <w:rFonts w:hint="eastAsia" w:ascii="仿宋_GB2312" w:hAnsi="仿宋_GB2312" w:eastAsia="仿宋_GB2312" w:cs="仿宋_GB2312"/>
          <w:b w:val="0"/>
          <w:bCs/>
          <w:sz w:val="28"/>
          <w:szCs w:val="28"/>
          <w:lang w:val="en-US" w:eastAsia="zh-CN"/>
        </w:rPr>
      </w:pPr>
    </w:p>
    <w:p w14:paraId="7FEF4504">
      <w:pPr>
        <w:pStyle w:val="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仿宋_GB2312" w:eastAsia="仿宋_GB2312" w:cs="仿宋_GB2312"/>
          <w:b w:val="0"/>
          <w:bCs/>
          <w:sz w:val="28"/>
          <w:szCs w:val="28"/>
          <w:lang w:val="en-US" w:eastAsia="zh-CN"/>
        </w:rPr>
      </w:pPr>
    </w:p>
    <w:sectPr>
      <w:footerReference r:id="rId5" w:type="default"/>
      <w:pgSz w:w="11907" w:h="16839"/>
      <w:pgMar w:top="1440" w:right="1417" w:bottom="1440" w:left="1417" w:header="851" w:footer="1361"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008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A4A96">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0A4A96">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ZTJkMzg1Yjc0NDVhZDFiYWIwYTdiNTMxMTc4MTgifQ=="/>
  </w:docVars>
  <w:rsids>
    <w:rsidRoot w:val="3D065233"/>
    <w:rsid w:val="00756F99"/>
    <w:rsid w:val="01A06E4F"/>
    <w:rsid w:val="045B7DD6"/>
    <w:rsid w:val="054D412A"/>
    <w:rsid w:val="08264E4B"/>
    <w:rsid w:val="0AFE3FF7"/>
    <w:rsid w:val="0B146D07"/>
    <w:rsid w:val="0E81208F"/>
    <w:rsid w:val="15665942"/>
    <w:rsid w:val="15745DD0"/>
    <w:rsid w:val="165F7E0C"/>
    <w:rsid w:val="1AE40F46"/>
    <w:rsid w:val="1FD23A3D"/>
    <w:rsid w:val="211246D1"/>
    <w:rsid w:val="26097FCF"/>
    <w:rsid w:val="2AB04D25"/>
    <w:rsid w:val="2BEA293F"/>
    <w:rsid w:val="2E874865"/>
    <w:rsid w:val="3129619D"/>
    <w:rsid w:val="33296444"/>
    <w:rsid w:val="360470A0"/>
    <w:rsid w:val="394C2404"/>
    <w:rsid w:val="3A1C07D3"/>
    <w:rsid w:val="3AEE4E71"/>
    <w:rsid w:val="3D065233"/>
    <w:rsid w:val="3D3D6D72"/>
    <w:rsid w:val="3F382246"/>
    <w:rsid w:val="427F17F9"/>
    <w:rsid w:val="46DD6A7C"/>
    <w:rsid w:val="475A7C3C"/>
    <w:rsid w:val="4E0C551F"/>
    <w:rsid w:val="528F7DB7"/>
    <w:rsid w:val="5583338B"/>
    <w:rsid w:val="56613388"/>
    <w:rsid w:val="566A0555"/>
    <w:rsid w:val="5900220E"/>
    <w:rsid w:val="5E8D73E1"/>
    <w:rsid w:val="60C73251"/>
    <w:rsid w:val="62D8543B"/>
    <w:rsid w:val="66075173"/>
    <w:rsid w:val="71E371E1"/>
    <w:rsid w:val="71ED7220"/>
    <w:rsid w:val="72372B7E"/>
    <w:rsid w:val="72540AFE"/>
    <w:rsid w:val="776B03F9"/>
    <w:rsid w:val="77F40580"/>
    <w:rsid w:val="7E8C4822"/>
    <w:rsid w:val="F6FFC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仿宋" w:cs="仿宋"/>
      <w:color w:val="000000"/>
      <w:spacing w:val="0"/>
      <w:kern w:val="2"/>
      <w:sz w:val="32"/>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3">
    <w:name w:val="Normal Indent"/>
    <w:basedOn w:val="1"/>
    <w:next w:val="4"/>
    <w:qFormat/>
    <w:uiPriority w:val="0"/>
    <w:pPr>
      <w:ind w:firstLine="200" w:firstLineChars="200"/>
    </w:pPr>
    <w:rPr>
      <w:rFonts w:eastAsia="仿宋_GB2312" w:cs="Times New Roman"/>
      <w:sz w:val="32"/>
    </w:rPr>
  </w:style>
  <w:style w:type="paragraph" w:styleId="4">
    <w:name w:val="envelope return"/>
    <w:basedOn w:val="1"/>
    <w:qFormat/>
    <w:uiPriority w:val="0"/>
    <w:pPr>
      <w:snapToGrid w:val="0"/>
    </w:pPr>
  </w:style>
  <w:style w:type="paragraph" w:styleId="5">
    <w:name w:val="Body Text"/>
    <w:basedOn w:val="1"/>
    <w:next w:val="6"/>
    <w:qFormat/>
    <w:uiPriority w:val="0"/>
    <w:pPr>
      <w:autoSpaceDE w:val="0"/>
      <w:autoSpaceDN w:val="0"/>
      <w:adjustRightInd w:val="0"/>
      <w:jc w:val="left"/>
    </w:pPr>
    <w:rPr>
      <w:rFonts w:ascii="宋体" w:eastAsia="宋体" w:cs="宋体"/>
      <w:kern w:val="0"/>
      <w:sz w:val="29"/>
      <w:szCs w:val="29"/>
    </w:rPr>
  </w:style>
  <w:style w:type="paragraph" w:styleId="6">
    <w:name w:val="index 7"/>
    <w:basedOn w:val="1"/>
    <w:next w:val="1"/>
    <w:semiHidden/>
    <w:unhideWhenUsed/>
    <w:qFormat/>
    <w:uiPriority w:val="99"/>
    <w:pPr>
      <w:ind w:left="1200" w:leftChars="1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10">
    <w:name w:val="Normal (Web)"/>
    <w:basedOn w:val="1"/>
    <w:next w:val="9"/>
    <w:qFormat/>
    <w:uiPriority w:val="0"/>
    <w:pPr>
      <w:widowControl w:val="0"/>
      <w:spacing w:before="0" w:beforeAutospacing="1" w:after="0" w:afterAutospacing="1"/>
      <w:ind w:left="0" w:right="0"/>
      <w:jc w:val="left"/>
    </w:pPr>
    <w:rPr>
      <w:rFonts w:ascii="Calibri" w:hAnsi="Calibri" w:eastAsia="宋体" w:cs="Arial"/>
      <w:kern w:val="0"/>
      <w:sz w:val="24"/>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span"/>
    <w:qFormat/>
    <w:uiPriority w:val="0"/>
  </w:style>
  <w:style w:type="paragraph" w:customStyle="1" w:styleId="16">
    <w:name w:val="Default"/>
    <w:next w:val="1"/>
    <w:qFormat/>
    <w:uiPriority w:val="0"/>
    <w:pPr>
      <w:widowControl w:val="0"/>
      <w:autoSpaceDE w:val="0"/>
      <w:autoSpaceDN w:val="0"/>
      <w:adjustRightInd w:val="0"/>
      <w:snapToGrid w:val="0"/>
      <w:spacing w:line="560" w:lineRule="exact"/>
      <w:ind w:firstLine="880" w:firstLineChars="200"/>
    </w:pPr>
    <w:rPr>
      <w:rFonts w:ascii="方正仿宋_GB2312" w:hAnsi="方正仿宋_GB2312" w:eastAsia="方正仿宋_GB2312" w:cs="仿宋_GB2312"/>
      <w:color w:val="000000"/>
      <w:sz w:val="24"/>
      <w:szCs w:val="24"/>
      <w:lang w:val="en-US" w:eastAsia="zh-CN" w:bidi="ar-SA"/>
    </w:rPr>
  </w:style>
  <w:style w:type="character" w:customStyle="1" w:styleId="17">
    <w:name w:val="NormalCharacter"/>
    <w:qFormat/>
    <w:uiPriority w:val="0"/>
  </w:style>
  <w:style w:type="character" w:customStyle="1" w:styleId="18">
    <w:name w:val="font31"/>
    <w:basedOn w:val="13"/>
    <w:qFormat/>
    <w:uiPriority w:val="0"/>
    <w:rPr>
      <w:rFonts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4001</Words>
  <Characters>4194</Characters>
  <Lines>0</Lines>
  <Paragraphs>0</Paragraphs>
  <TotalTime>3</TotalTime>
  <ScaleCrop>false</ScaleCrop>
  <LinksUpToDate>false</LinksUpToDate>
  <CharactersWithSpaces>4225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2024-10-29T14:51:00Z</dcterms:created>
  <dc:creator>澄</dc:creator>
  <cp:lastModifiedBy>张宇</cp:lastModifiedBy>
  <dcterms:modified xsi:type="dcterms:W3CDTF">2026-05-29T09:45:10Z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83BCD159003C48B0888F28CCBED0B265_13</vt:lpwstr>
  </property>
  <property fmtid="{D5CDD505-2E9C-101B-9397-08002B2CF9AE}" pid="4" name="KSOTemplateDocerSaveRecord">
    <vt:lpwstr>eyJoZGlkIjoiM2UwYjE2ZjQzOWY2NDg0ODRmYzI0MjNiM2IzYTc2OTYiLCJ1c2VySWQiOiI0NzE4Mzc1MTkifQ==</vt:lpwstr>
  </property>
</Properties>
</file>