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附件3：</w:t>
      </w:r>
    </w:p>
    <w:p>
      <w:pPr>
        <w:pStyle w:val="2"/>
        <w:rPr>
          <w:rFonts w:hint="eastAsia" w:ascii="黑体" w:eastAsia="黑体" w:cs="黑体"/>
          <w:sz w:val="32"/>
          <w:szCs w:val="32"/>
          <w:lang w:bidi="ar-SA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-SA"/>
        </w:rPr>
        <w:t>病案首页提取专业及代码</w:t>
      </w:r>
    </w:p>
    <w:p>
      <w:pPr>
        <w:pStyle w:val="2"/>
        <w:jc w:val="center"/>
        <w:rPr>
          <w:rFonts w:hint="eastAsia" w:ascii="黑体" w:eastAsia="黑体" w:cs="黑体"/>
          <w:sz w:val="32"/>
          <w:szCs w:val="32"/>
          <w:lang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3025"/>
        <w:gridCol w:w="1040"/>
        <w:gridCol w:w="3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</w:trPr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代码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专业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代码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001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心血管内科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024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口腔修复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002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呼吸内科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025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口腔正畸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003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消化内科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026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004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肾内科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027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耳鼻喉（头颈外科）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005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神经内科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028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皮肤与性病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006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内分泌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029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肿瘤内科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007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血液病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030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肿瘤外科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008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传染病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031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放射肿瘤治疗学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009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风湿病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038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康复医学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011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普通外科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047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012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骨外科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048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内科护理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013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胸心外科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049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外科护理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014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神经外科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050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妇产科护理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015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泌尿外科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051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儿科护理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016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烧伤外科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063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普通内科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017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整形外科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064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0"/>
                <w:szCs w:val="30"/>
                <w:lang w:bidi="ar-SA"/>
              </w:rPr>
              <w:t>结核病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018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小儿外科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065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老年医学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019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妇产科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066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职业病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020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小儿内科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067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计划生育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021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口腔医学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068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精神病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022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口腔内科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069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全科医学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023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口腔颌面外科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119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2"/>
              <w:spacing w:line="420" w:lineRule="exact"/>
              <w:jc w:val="center"/>
              <w:rPr>
                <w:rFonts w:hint="eastAsia" w:ascii="仿宋" w:eastAsia="仿宋" w:cs="仿宋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bidi="ar-SA"/>
              </w:rPr>
              <w:t>介入治疗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5AFC46D8"/>
    <w:rsid w:val="FE9AF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样式1"/>
    <w:basedOn w:val="1"/>
    <w:link w:val="9"/>
    <w:qFormat/>
    <w:uiPriority w:val="0"/>
    <w:rPr>
      <w:b/>
      <w:color w:val="548235" w:themeColor="accent6" w:themeShade="BF"/>
      <w:sz w:val="28"/>
    </w:rPr>
  </w:style>
  <w:style w:type="character" w:customStyle="1" w:styleId="9">
    <w:name w:val="样式1 Char"/>
    <w:basedOn w:val="6"/>
    <w:link w:val="8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2020-05-08T22:11:00Z</dcterms:created>
  <dc:creator>User274</dc:creator>
  <cp:lastModifiedBy>wjw</cp:lastModifiedBy>
  <dcterms:modified xsi:type="dcterms:W3CDTF">2023-09-18T09:31:47Z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