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黑体" w:eastAsia="黑体" w:cs="黑体" w:hint="eastAsia"/>
          <w:spacing w:val="-6"/>
          <w:sz w:val="32"/>
          <w:szCs w:val="32"/>
          <w:lang w:eastAsia="zh-CN"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 w:hint="eastAsia"/>
          <w:spacing w:val="-6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（医疗类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val="en-US" w:eastAsia="zh-CN" w:bidi="ar-SA"/>
        </w:rPr>
        <w:t>-非44个专业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）</w:t>
      </w:r>
    </w:p>
    <w:tbl>
      <w:tblPr>
        <w:jc w:val="center"/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64"/>
        <w:gridCol w:w="1393"/>
        <w:gridCol w:w="98"/>
        <w:gridCol w:w="936"/>
        <w:gridCol w:w="31"/>
        <w:gridCol w:w="484"/>
        <w:gridCol w:w="506"/>
        <w:gridCol w:w="250"/>
        <w:gridCol w:w="838"/>
        <w:gridCol w:w="495"/>
        <w:gridCol w:w="585"/>
        <w:gridCol w:w="560"/>
        <w:gridCol w:w="451"/>
        <w:gridCol w:w="1250"/>
      </w:tblGrid>
      <w:tr>
        <w:trPr>
          <w:trHeight w:hRule="exact" w:val="61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6"/>
                <w:sz w:val="24"/>
                <w:lang w:bidi="ar-SA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left="0" w:hanging="12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身份证号</w:t>
            </w:r>
          </w:p>
        </w:tc>
        <w:tc>
          <w:tcPr>
            <w:tcW w:w="49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</w:tr>
      <w:tr>
        <w:trPr>
          <w:trHeight w:hRule="exact" w:val="6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工作单位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科室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行政职务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</w:tr>
      <w:tr>
        <w:trPr>
          <w:trHeight w:hRule="exact" w:val="61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4"/>
                <w:sz w:val="24"/>
                <w:lang w:bidi="ar-SA"/>
              </w:rPr>
              <w:t>聘任时间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申报职称</w:t>
            </w:r>
          </w:p>
        </w:tc>
        <w:tc>
          <w:tcPr>
            <w:tcW w:w="2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ind w:firstLine="671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pacing w:val="-5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申报专业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</w:tr>
      <w:tr>
        <w:trPr>
          <w:trHeight w:hRule="exact" w:val="61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z w:val="24"/>
                <w:lang w:bidi="ar-SA"/>
              </w:rPr>
              <w:t>从事专业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是否手术为主专业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有无病房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黑体" w:eastAsia="黑体" w:cs="黑体" w:hint="eastAsia"/>
                <w:sz w:val="30"/>
                <w:szCs w:val="30"/>
                <w:lang w:bidi="ar-SA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项目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201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9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 xml:space="preserve"> (周)                     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firstLineChars="200" w:firstLine="420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门诊工作量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有效单元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累计接诊人次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仿宋_GB2312" w:hint="eastAsia"/>
                <w:szCs w:val="21"/>
                <w:lang w:bidi="ar-SA"/>
              </w:rPr>
            </w:pPr>
            <w:r>
              <w:rPr>
                <w:rFonts w:ascii="宋体" w:cs="黑体" w:hint="eastAsia"/>
                <w:spacing w:val="-8"/>
                <w:szCs w:val="21"/>
                <w:lang w:bidi="ar-SA"/>
              </w:rPr>
              <w:t>出院人数</w:t>
            </w:r>
            <w:r>
              <w:rPr>
                <w:rFonts w:ascii="楷体" w:eastAsia="楷体" w:cs="仿宋_GB2312" w:hint="eastAsia"/>
                <w:spacing w:val="-2"/>
                <w:szCs w:val="21"/>
                <w:lang w:bidi="ar-SA"/>
              </w:rPr>
              <w:t>（参与或作为治疗组长）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仿宋_GB2312" w:hint="eastAsia"/>
                <w:szCs w:val="21"/>
                <w:lang w:bidi="ar-SA"/>
              </w:rPr>
            </w:pPr>
            <w:r>
              <w:rPr>
                <w:rFonts w:ascii="宋体" w:cs="黑体" w:hint="eastAsia"/>
                <w:spacing w:val="-4"/>
                <w:szCs w:val="21"/>
                <w:lang w:bidi="ar-SA"/>
              </w:rPr>
              <w:t>诊疗人次</w:t>
            </w:r>
            <w:r>
              <w:rPr>
                <w:rFonts w:ascii="楷体" w:eastAsia="楷体" w:hint="eastAsia"/>
                <w:spacing w:val="-7"/>
                <w:szCs w:val="21"/>
              </w:rPr>
              <w:t>（口腔无病房科室）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黑体" w:hint="eastAsia"/>
                <w:color w:val="auto"/>
                <w:szCs w:val="21"/>
                <w:lang w:bidi="ar-SA"/>
              </w:rPr>
            </w:pPr>
            <w:r>
              <w:rPr>
                <w:rFonts w:ascii="宋体" w:cs="黑体" w:hint="eastAsia"/>
                <w:color w:val="auto"/>
                <w:spacing w:val="-4"/>
                <w:szCs w:val="21"/>
                <w:lang w:bidi="ar-SA"/>
              </w:rPr>
              <w:t>手术/操作人次</w:t>
            </w:r>
          </w:p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楷体" w:eastAsia="楷体" w:cs="仿宋_GB2312" w:hint="eastAsia"/>
                <w:color w:val="auto"/>
                <w:spacing w:val="-2"/>
                <w:szCs w:val="21"/>
                <w:lang w:bidi="ar-SA"/>
              </w:rPr>
              <w:t>（消化、呼吸内科）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  <w:t>镜下治疗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cs="黑体" w:hint="eastAsia"/>
                <w:spacing w:val="-8"/>
                <w:szCs w:val="21"/>
                <w:lang w:bidi="ar-SA"/>
              </w:rPr>
            </w:pPr>
            <w:r>
              <w:rPr>
                <w:rFonts w:ascii="宋体" w:cs="黑体" w:hint="eastAsia"/>
                <w:spacing w:val="-8"/>
                <w:szCs w:val="21"/>
                <w:lang w:bidi="ar-SA"/>
              </w:rPr>
              <w:t>出院患者手术/操作人次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pacing w:val="-10"/>
                <w:szCs w:val="21"/>
                <w:lang w:bidi="ar-SA"/>
              </w:rPr>
              <w:t>三四级手术比例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4"/>
                <w:szCs w:val="21"/>
                <w:lang w:bidi="ar-SA"/>
              </w:rPr>
            </w:pPr>
            <w:r>
              <w:rPr>
                <w:rFonts w:ascii="宋体" w:cs="黑体" w:hint="eastAsia"/>
                <w:spacing w:val="-4"/>
                <w:szCs w:val="21"/>
                <w:lang w:bidi="ar-SA"/>
              </w:rPr>
              <w:t>参与诊疗患者人数（其他临床专业）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Cs w:val="21"/>
                <w:lang w:bidi="ar-SA"/>
              </w:rPr>
            </w:pPr>
            <w:r>
              <w:rPr>
                <w:rFonts w:ascii="宋体" w:cs="黑体" w:hint="eastAsia"/>
                <w:spacing w:val="-4"/>
                <w:szCs w:val="21"/>
                <w:lang w:bidi="ar-SA"/>
              </w:rPr>
              <w:t>签发检查报告份数</w:t>
            </w:r>
            <w:r>
              <w:rPr>
                <w:rFonts w:ascii="楷体" w:eastAsia="楷体" w:cs="仿宋_GB2312" w:hint="eastAsia"/>
                <w:spacing w:val="-2"/>
                <w:szCs w:val="21"/>
                <w:lang w:bidi="ar-SA"/>
              </w:rPr>
              <w:t>（辅助诊断专业）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bCs/>
                <w:spacing w:val="-2"/>
                <w:szCs w:val="21"/>
                <w:lang w:bidi="ar-SA"/>
              </w:rPr>
              <w:t>现场或基层工作天数</w:t>
            </w:r>
            <w:r>
              <w:rPr>
                <w:rFonts w:ascii="楷体" w:eastAsia="楷体" w:cs="仿宋_GB2312" w:hint="eastAsia"/>
                <w:bCs/>
                <w:spacing w:val="-2"/>
                <w:szCs w:val="21"/>
                <w:lang w:bidi="ar-SA"/>
              </w:rPr>
              <w:t>（公卫专业）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bCs/>
                <w:spacing w:val="-2"/>
                <w:szCs w:val="21"/>
                <w:lang w:bidi="ar-SA"/>
              </w:rPr>
            </w:pPr>
            <w:r>
              <w:rPr>
                <w:rFonts w:ascii="宋体" w:eastAsia="宋体" w:cs="仿宋_GB2312"/>
                <w:bCs/>
                <w:spacing w:val="-2"/>
                <w:szCs w:val="21"/>
                <w:lang w:bidi="ar-SA"/>
              </w:rPr>
              <w:t>......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2165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3051"/>
        </w:trPr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900" w:firstLine="2124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宋体" w:cs="仿宋" w:hAnsi="宋体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171" w:left="359" w:right="191" w:firstLineChars="50" w:firstLine="1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    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>公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0" w:firstLineChars="800" w:firstLine="19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1500" w:firstLine="360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  <w:tab/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rPr>
          <w:trHeight w:val="2175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3300" w:firstLine="7788"/>
              <w:textAlignment w:val="auto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before="76" w:line="180" w:lineRule="auto"/>
        <w:jc w:val="left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</w:rPr>
        <w:t>注：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1.此表正反面打印；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工作量从取得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cs="楷体" w:hint="eastAsia"/>
          <w:sz w:val="24"/>
          <w:szCs w:val="24"/>
        </w:rPr>
        <w:t>时间开始累计计算；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晋升副主任医师的出院人数以病案首页主治医师栏签名计算，出院患者手术/操作人次以主刀或一助计算；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晋升主任医师的出院人数以病案首页主任（副主任）医师栏签名计算，出院患者手术/操作人次以主刀计算；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其他数据通过单位信息管理系统以及各类签字记录单进行提取</w:t>
      </w:r>
      <w:r>
        <w:rPr>
          <w:rFonts w:ascii="楷体" w:eastAsia="楷体" w:cs="楷体"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任期内有工作单位调动的，每个单位分别进行统计</w:t>
      </w:r>
      <w:r>
        <w:rPr>
          <w:rFonts w:ascii="楷体" w:eastAsia="楷体" w:cs="楷体"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firstLineChars="200" w:firstLine="480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  <w:lang w:val="en-US" w:eastAsia="zh-CN"/>
        </w:rPr>
        <w:t>工作时间栏目：</w:t>
      </w:r>
      <w:r>
        <w:rPr>
          <w:rFonts w:ascii="楷体" w:eastAsia="楷体" w:cs="楷体" w:hint="eastAsia"/>
          <w:sz w:val="24"/>
          <w:szCs w:val="24"/>
          <w:lang w:eastAsia="zh-CN"/>
        </w:rPr>
        <w:t>仅限</w:t>
      </w:r>
      <w:r>
        <w:rPr>
          <w:rFonts w:ascii="楷体" w:eastAsia="楷体" w:cs="楷体"/>
          <w:sz w:val="24"/>
          <w:szCs w:val="24"/>
          <w:lang w:val="en-US" w:eastAsia="zh-CN"/>
        </w:rPr>
        <w:t>乡镇、村、社区医疗卫生机构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基层评审标准</w:t>
      </w:r>
      <w:r>
        <w:rPr>
          <w:rFonts w:ascii="楷体" w:eastAsia="楷体" w:cs="楷体" w:hint="eastAsia"/>
          <w:sz w:val="24"/>
          <w:szCs w:val="24"/>
          <w:lang w:eastAsia="zh-CN"/>
        </w:rPr>
        <w:t>及公共卫生专业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申报人员填写；</w:t>
      </w:r>
    </w:p>
    <w:p>
      <w:pPr>
        <w:pStyle w:val="15"/>
        <w:ind w:left="0" w:firstLineChars="200" w:firstLine="480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  <w:lang w:val="en-US" w:eastAsia="zh-CN"/>
        </w:rPr>
        <w:t>8.</w:t>
      </w:r>
      <w:r>
        <w:rPr>
          <w:rFonts w:ascii="楷体" w:eastAsia="楷体"/>
          <w:sz w:val="24"/>
          <w:szCs w:val="24"/>
        </w:rPr>
        <w:t>其他</w:t>
      </w:r>
      <w:r>
        <w:rPr>
          <w:rFonts w:ascii="楷体" w:eastAsia="楷体" w:hint="eastAsia"/>
          <w:sz w:val="24"/>
          <w:szCs w:val="24"/>
          <w:lang w:eastAsia="zh-CN"/>
        </w:rPr>
        <w:t>医疗类</w:t>
      </w:r>
      <w:r>
        <w:rPr>
          <w:rFonts w:ascii="楷体" w:eastAsia="楷体"/>
          <w:sz w:val="24"/>
          <w:szCs w:val="24"/>
        </w:rPr>
        <w:t>岗位</w:t>
      </w:r>
      <w:r>
        <w:rPr>
          <w:rFonts w:ascii="楷体" w:eastAsia="楷体" w:hint="eastAsia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1157" w:right="1800" w:bottom="1157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0F6BB4B"/>
    <w:multiLevelType w:val="singleLevel"/>
    <w:tmpl w:val="E0F6BB4B"/>
    <w:lvl w:ilvl="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  <w:style w:type="paragraph" w:customStyle="1" w:styleId="17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654</Words>
  <Characters>690</Characters>
  <Lines>156</Lines>
  <Paragraphs>60</Paragraphs>
  <CharactersWithSpaces>1010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2020-05-10T22:11:00Z</dcterms:created>
  <dcterms:modified xsi:type="dcterms:W3CDTF">2023-09-26T02:59:11Z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